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642" w:rsidRDefault="00101642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t>Spectrum details</w:t>
      </w:r>
    </w:p>
    <w:p w:rsidR="00101642" w:rsidRDefault="00101642" w:rsidP="00101642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101642" w:rsidRDefault="00101642" w:rsidP="00101642">
      <w:pPr>
        <w:tabs>
          <w:tab w:val="left" w:pos="2808"/>
        </w:tabs>
        <w:rPr>
          <w:rFonts w:ascii="Arial" w:hAnsi="Arial" w:cs="Arial"/>
          <w:sz w:val="20"/>
        </w:rPr>
      </w:pPr>
    </w:p>
    <w:p w:rsidR="00101642" w:rsidRDefault="00101642" w:rsidP="00101642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101642" w:rsidRDefault="00101642" w:rsidP="00101642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49.2 µm</w:t>
      </w:r>
    </w:p>
    <w:p w:rsidR="00101642" w:rsidRDefault="00101642" w:rsidP="00101642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9146" cy="1836076"/>
            <wp:effectExtent l="19050" t="0" r="2104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9146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642" w:rsidRDefault="00101642" w:rsidP="00101642">
      <w:pPr>
        <w:tabs>
          <w:tab w:val="left" w:pos="2808"/>
        </w:tabs>
        <w:rPr>
          <w:rFonts w:ascii="Arial" w:hAnsi="Arial" w:cs="Arial"/>
          <w:sz w:val="20"/>
        </w:rPr>
      </w:pPr>
    </w:p>
    <w:p w:rsidR="00101642" w:rsidRDefault="00101642" w:rsidP="00101642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101642" w:rsidRDefault="00101642" w:rsidP="00101642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Acquisition time (s)  100.0 </w:t>
      </w:r>
      <w:r>
        <w:rPr>
          <w:rFonts w:ascii="Arial" w:hAnsi="Arial" w:cs="Arial"/>
          <w:sz w:val="20"/>
        </w:rPr>
        <w:tab/>
        <w:t>Process time  5</w:t>
      </w:r>
    </w:p>
    <w:p w:rsidR="00101642" w:rsidRDefault="00101642" w:rsidP="00101642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101642" w:rsidRDefault="00101642" w:rsidP="00101642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642" w:rsidRDefault="00101642" w:rsidP="00101642">
      <w:pPr>
        <w:tabs>
          <w:tab w:val="left" w:pos="2808"/>
        </w:tabs>
        <w:rPr>
          <w:rFonts w:ascii="Arial" w:hAnsi="Arial" w:cs="Arial"/>
          <w:sz w:val="20"/>
        </w:rPr>
      </w:pPr>
    </w:p>
    <w:p w:rsidR="00101642" w:rsidRDefault="00101642" w:rsidP="00101642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101642" w:rsidRDefault="00101642" w:rsidP="00101642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(normalised)</w:t>
      </w:r>
    </w:p>
    <w:p w:rsidR="00101642" w:rsidRDefault="00101642" w:rsidP="00101642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  <w:t>None</w:t>
      </w:r>
    </w:p>
    <w:p w:rsidR="00101642" w:rsidRDefault="00101642" w:rsidP="00101642">
      <w:pPr>
        <w:tabs>
          <w:tab w:val="left" w:pos="3120"/>
        </w:tabs>
        <w:rPr>
          <w:rFonts w:ascii="Arial" w:hAnsi="Arial" w:cs="Arial"/>
          <w:sz w:val="20"/>
        </w:rPr>
      </w:pPr>
    </w:p>
    <w:p w:rsidR="00101642" w:rsidRDefault="00101642" w:rsidP="00101642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101642" w:rsidRPr="00101642" w:rsidTr="00101642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101642" w:rsidRPr="00101642" w:rsidRDefault="00101642" w:rsidP="0010164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101642" w:rsidRPr="00101642" w:rsidRDefault="00101642" w:rsidP="0010164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101642" w:rsidRPr="00101642" w:rsidRDefault="00101642" w:rsidP="0010164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101642" w:rsidRPr="00101642" w:rsidRDefault="00101642" w:rsidP="0010164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101642" w:rsidRPr="00101642" w:rsidTr="00101642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101642" w:rsidRPr="00101642" w:rsidRDefault="00101642" w:rsidP="0010164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101642" w:rsidRPr="00101642" w:rsidRDefault="00101642" w:rsidP="0010164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15.164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101642" w:rsidRPr="00101642" w:rsidRDefault="00101642" w:rsidP="0010164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0.307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101642" w:rsidRPr="00101642" w:rsidRDefault="00101642" w:rsidP="0010164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53.523</w:t>
            </w:r>
          </w:p>
        </w:tc>
      </w:tr>
      <w:tr w:rsidR="00101642" w:rsidRPr="00101642" w:rsidTr="00101642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101642" w:rsidRPr="00101642" w:rsidRDefault="00101642" w:rsidP="0010164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Tantalum</w:t>
            </w:r>
          </w:p>
        </w:tc>
        <w:tc>
          <w:tcPr>
            <w:tcW w:w="1995" w:type="dxa"/>
            <w:shd w:val="clear" w:color="auto" w:fill="auto"/>
          </w:tcPr>
          <w:p w:rsidR="00101642" w:rsidRPr="00101642" w:rsidRDefault="00101642" w:rsidP="0010164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84.836</w:t>
            </w:r>
          </w:p>
        </w:tc>
        <w:tc>
          <w:tcPr>
            <w:tcW w:w="1995" w:type="dxa"/>
            <w:shd w:val="clear" w:color="auto" w:fill="auto"/>
          </w:tcPr>
          <w:p w:rsidR="00101642" w:rsidRPr="00101642" w:rsidRDefault="00101642" w:rsidP="0010164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0.307</w:t>
            </w:r>
          </w:p>
        </w:tc>
        <w:tc>
          <w:tcPr>
            <w:tcW w:w="1995" w:type="dxa"/>
            <w:shd w:val="clear" w:color="auto" w:fill="auto"/>
          </w:tcPr>
          <w:p w:rsidR="00101642" w:rsidRPr="00101642" w:rsidRDefault="00101642" w:rsidP="0010164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46.477</w:t>
            </w:r>
          </w:p>
        </w:tc>
      </w:tr>
    </w:tbl>
    <w:p w:rsidR="00816CED" w:rsidRPr="00101642" w:rsidRDefault="00816CED" w:rsidP="00101642">
      <w:pPr>
        <w:rPr>
          <w:rFonts w:ascii="Arial" w:hAnsi="Arial" w:cs="Arial"/>
          <w:sz w:val="20"/>
        </w:rPr>
      </w:pPr>
    </w:p>
    <w:sectPr w:rsidR="00816CED" w:rsidRPr="00101642" w:rsidSect="00816C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101642"/>
    <w:rsid w:val="00101642"/>
    <w:rsid w:val="00816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C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1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6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</Words>
  <Characters>352</Characters>
  <Application>Microsoft Office Word</Application>
  <DocSecurity>0</DocSecurity>
  <Lines>2</Lines>
  <Paragraphs>1</Paragraphs>
  <ScaleCrop>false</ScaleCrop>
  <Company>Grizli777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USP-Lorena</dc:creator>
  <cp:lastModifiedBy>USP-Lorena</cp:lastModifiedBy>
  <cp:revision>1</cp:revision>
  <dcterms:created xsi:type="dcterms:W3CDTF">2013-05-28T07:44:00Z</dcterms:created>
  <dcterms:modified xsi:type="dcterms:W3CDTF">2013-05-28T07:45:00Z</dcterms:modified>
</cp:coreProperties>
</file>